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CD21">
      <w:pPr>
        <w:spacing w:line="54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2026中国海洋经济论坛通知</w:t>
      </w:r>
    </w:p>
    <w:p w14:paraId="38883FCF">
      <w:pPr>
        <w:spacing w:before="312" w:beforeLines="100" w:after="312" w:afterLines="100" w:line="540" w:lineRule="exact"/>
        <w:jc w:val="center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（第一轮）</w:t>
      </w:r>
    </w:p>
    <w:p w14:paraId="756164A6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海洋是高质量发展战略要地。</w:t>
      </w:r>
      <w:r>
        <w:rPr>
          <w:rFonts w:ascii="仿宋_GB2312" w:eastAsia="仿宋_GB2312"/>
          <w:sz w:val="32"/>
          <w:szCs w:val="32"/>
        </w:rPr>
        <w:t>推进中国式现代化，必须高效开发利用海洋，推动海洋经济高质量发展，走出一条具有中国特色的向海图强之路。《中华人民共和国国民经济和社会发展第十五个五年规划纲要》设专章部署海洋开发与保护，明确要求坚持陆海统筹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提高经略海洋能力，加快建设海洋强国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45F3628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为深入贯彻党的二十大和二十届历次全会精神，</w:t>
      </w:r>
      <w:r>
        <w:rPr>
          <w:rFonts w:hint="eastAsia" w:ascii="Times New Roman" w:hAnsi="Times New Roman" w:eastAsia="仿宋_GB2312"/>
          <w:sz w:val="32"/>
          <w:szCs w:val="32"/>
        </w:rPr>
        <w:t>贯彻落实习近平总书记关于海洋强国建设重要论述，支撑海洋强国、区域协调发展战略实施，助力构建现代</w:t>
      </w:r>
      <w:r>
        <w:rPr>
          <w:rFonts w:ascii="仿宋_GB2312" w:eastAsia="仿宋_GB2312"/>
          <w:sz w:val="32"/>
          <w:szCs w:val="32"/>
        </w:rPr>
        <w:t>海洋产业体系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培育海洋经济新增长极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b/>
          <w:bCs/>
          <w:sz w:val="32"/>
          <w:szCs w:val="32"/>
        </w:rPr>
        <w:t>广西壮族自治区海洋研究院、中国海洋学会、中国海洋大学、北部湾大学、广西财经学院、广西海洋科学院</w:t>
      </w:r>
      <w:r>
        <w:rPr>
          <w:rFonts w:hint="eastAsia" w:ascii="仿宋_GB2312" w:eastAsia="仿宋_GB2312"/>
          <w:sz w:val="32"/>
          <w:szCs w:val="32"/>
        </w:rPr>
        <w:t>定于2026年10月在广西南宁市举办“2026中国海洋经济论坛”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现将相关事宜通知如下：</w:t>
      </w:r>
    </w:p>
    <w:p w14:paraId="43AD6E21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一、论坛主题及主要议题</w:t>
      </w:r>
    </w:p>
    <w:p w14:paraId="6F66BA68">
      <w:pPr>
        <w:spacing w:line="52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</w:rPr>
        <w:t>（一）论坛主题</w:t>
      </w:r>
    </w:p>
    <w:p w14:paraId="530A207D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通江达海，向海图强：共筑海洋经济新增长极</w:t>
      </w:r>
    </w:p>
    <w:p w14:paraId="468D4D3A">
      <w:pPr>
        <w:spacing w:line="52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</w:rPr>
        <w:t>（二）主要议题</w:t>
      </w:r>
    </w:p>
    <w:p w14:paraId="35D8808A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1.现代海洋产业体系建设路径</w:t>
      </w:r>
    </w:p>
    <w:p w14:paraId="4DC7F92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2.人工智能赋能海洋新质生产力发展</w:t>
      </w:r>
    </w:p>
    <w:p w14:paraId="0BAD86BD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3.海湾经济与港产城融合发展模式</w:t>
      </w:r>
    </w:p>
    <w:p w14:paraId="1B16BE0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4.向海经济理论创新与地方实践</w:t>
      </w:r>
    </w:p>
    <w:p w14:paraId="5284E351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5.支撑海洋经济高质量发展的财政金融体系</w:t>
      </w:r>
    </w:p>
    <w:p w14:paraId="4F116CEC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6.海洋经济高质量发展治理体系完善路径</w:t>
      </w:r>
    </w:p>
    <w:p w14:paraId="6A8C730C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7.深远海资源开发与高效可持续利用</w:t>
      </w:r>
    </w:p>
    <w:p w14:paraId="292680F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8.海洋碳汇价值转化与海洋生态价值实现</w:t>
      </w:r>
    </w:p>
    <w:p w14:paraId="452EED0F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9.海洋国际经贸合作与陆海物流网络布局</w:t>
      </w:r>
    </w:p>
    <w:p w14:paraId="3449240E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二、组织单位</w:t>
      </w:r>
    </w:p>
    <w:p w14:paraId="74F8EB20">
      <w:pPr>
        <w:spacing w:line="52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</w:rPr>
        <w:t>（一）主办单位</w:t>
      </w:r>
    </w:p>
    <w:p w14:paraId="0C6113C1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广西壮族自治区海洋研究院、中国海洋学会、中国海洋大学、北部湾大学、广西财经学院、广西海洋科学院</w:t>
      </w:r>
    </w:p>
    <w:p w14:paraId="033F8099">
      <w:pPr>
        <w:spacing w:line="52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</w:rPr>
        <w:t>（二）承办单位</w:t>
      </w:r>
    </w:p>
    <w:p w14:paraId="36352AE0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广西海洋学会、中国海洋学会海洋经济分会、中国海洋大学海洋发展研究院、广西财经学院向海经济研究院、北部湾大学北部湾海洋发展研究中心、钦州市海洋局</w:t>
      </w:r>
    </w:p>
    <w:p w14:paraId="30BA9D2F">
      <w:pPr>
        <w:spacing w:line="520" w:lineRule="exact"/>
        <w:ind w:firstLine="643" w:firstLineChars="200"/>
        <w:rPr>
          <w:rFonts w:hint="eastAsia" w:ascii="楷体" w:hAnsi="楷体" w:eastAsia="楷体" w:cs="仿宋_GB2312"/>
          <w:b/>
          <w:bCs/>
          <w:sz w:val="32"/>
          <w:szCs w:val="32"/>
        </w:rPr>
      </w:pPr>
      <w:r>
        <w:rPr>
          <w:rFonts w:hint="eastAsia" w:ascii="楷体" w:hAnsi="楷体" w:eastAsia="楷体" w:cs="仿宋_GB2312"/>
          <w:b/>
          <w:bCs/>
          <w:sz w:val="32"/>
          <w:szCs w:val="32"/>
        </w:rPr>
        <w:t>（三）协办单位</w:t>
      </w:r>
    </w:p>
    <w:p w14:paraId="022CDB56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《学术论坛》编辑部、广西平陆运河数智科技有限公司、青岛英豪集团、深圳市朗诚科技股份有限公司、同方知网数字科技有限公司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、广西向海经济智能系统分析与决策重点实验室</w:t>
      </w:r>
    </w:p>
    <w:p w14:paraId="0DE71BC1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三、举办时间、地点</w:t>
      </w:r>
    </w:p>
    <w:p w14:paraId="762086B7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（一）时间</w:t>
      </w:r>
    </w:p>
    <w:p w14:paraId="58DD15E3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2026年10月23日—25日</w:t>
      </w:r>
    </w:p>
    <w:p w14:paraId="349D8599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1.10月23日（周五）：全天参会注册报到。</w:t>
      </w:r>
    </w:p>
    <w:p w14:paraId="1A1B1A26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2.10月24日（周六）：上午举办开幕式、主旨报告会；下午设平行分论坛，召开闭幕式。</w:t>
      </w:r>
    </w:p>
    <w:p w14:paraId="1CC6D5EF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3.10月25日（周日）：参会人员返程。</w:t>
      </w:r>
    </w:p>
    <w:p w14:paraId="1309F929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（二）地点</w:t>
      </w:r>
    </w:p>
    <w:p w14:paraId="00A84A61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南宁沃顿国际大酒店</w:t>
      </w:r>
      <w:r>
        <w:rPr>
          <w:rFonts w:hint="eastAsia" w:ascii="仿宋_GB2312" w:eastAsia="仿宋_GB2312"/>
          <w:sz w:val="32"/>
          <w:szCs w:val="32"/>
        </w:rPr>
        <w:t>，地址：广西</w:t>
      </w:r>
      <w:r>
        <w:rPr>
          <w:rFonts w:ascii="仿宋_GB2312" w:eastAsia="仿宋_GB2312"/>
          <w:sz w:val="32"/>
          <w:szCs w:val="32"/>
        </w:rPr>
        <w:t>南宁市青秀区民族大道88号</w:t>
      </w:r>
    </w:p>
    <w:p w14:paraId="533A0C5B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四、配套活动</w:t>
      </w:r>
    </w:p>
    <w:p w14:paraId="74F8E3D6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（一）海洋经济期刊编辑专题研讨会</w:t>
      </w:r>
    </w:p>
    <w:p w14:paraId="0B4979D0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论坛同期设置本专题研讨活动，围绕海洋经济类论文刊发、期刊学术质量提升等议题开展交流研讨。研讨会由</w:t>
      </w:r>
      <w:r>
        <w:rPr>
          <w:rFonts w:hint="eastAsia" w:ascii="仿宋_GB2312" w:eastAsia="仿宋_GB2312"/>
          <w:b/>
          <w:bCs/>
          <w:sz w:val="32"/>
          <w:szCs w:val="32"/>
        </w:rPr>
        <w:t>《学术论坛》主编</w:t>
      </w:r>
      <w:r>
        <w:rPr>
          <w:rFonts w:ascii="仿宋_GB2312" w:eastAsia="仿宋_GB2312"/>
          <w:b/>
          <w:bCs/>
          <w:sz w:val="32"/>
          <w:szCs w:val="32"/>
        </w:rPr>
        <w:t>何予平</w:t>
      </w:r>
      <w:r>
        <w:rPr>
          <w:rFonts w:hint="eastAsia" w:ascii="仿宋_GB2312" w:eastAsia="仿宋_GB2312"/>
          <w:b/>
          <w:bCs/>
          <w:sz w:val="32"/>
          <w:szCs w:val="32"/>
        </w:rPr>
        <w:t>研究员主持</w:t>
      </w:r>
      <w:r>
        <w:rPr>
          <w:rFonts w:hint="eastAsia" w:ascii="仿宋_GB2312" w:eastAsia="仿宋_GB2312"/>
          <w:sz w:val="32"/>
          <w:szCs w:val="32"/>
        </w:rPr>
        <w:t>，拟邀请《太平洋学报》《东南学术》《中国海洋大学学报（社会科学版）》《海洋通报》《广西科学》《改革与战略》等多家社科、海洋类期刊主编及编辑参会，计划10月23日晚举行。</w:t>
      </w:r>
    </w:p>
    <w:p w14:paraId="1CD2D7CA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（二）海洋人文社科院长与企业家圆桌会议</w:t>
      </w:r>
    </w:p>
    <w:p w14:paraId="5FAD0ED6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为深化全国海洋人文社科交流，围绕涉海学科建设、高层次海洋人才培养开展研讨。会议召集人为</w:t>
      </w:r>
      <w:r>
        <w:rPr>
          <w:rFonts w:ascii="仿宋_GB2312" w:eastAsia="仿宋_GB2312"/>
          <w:b/>
          <w:bCs/>
          <w:sz w:val="32"/>
          <w:szCs w:val="32"/>
        </w:rPr>
        <w:t>中国海洋大学海洋发展研究院</w:t>
      </w:r>
      <w:r>
        <w:rPr>
          <w:rFonts w:hint="eastAsia" w:ascii="仿宋_GB2312" w:eastAsia="仿宋_GB2312"/>
          <w:b/>
          <w:bCs/>
          <w:sz w:val="32"/>
          <w:szCs w:val="32"/>
        </w:rPr>
        <w:t>院长</w:t>
      </w:r>
      <w:r>
        <w:rPr>
          <w:rFonts w:ascii="仿宋_GB2312" w:eastAsia="仿宋_GB2312"/>
          <w:b/>
          <w:bCs/>
          <w:sz w:val="32"/>
          <w:szCs w:val="32"/>
        </w:rPr>
        <w:t>王琪教授、北部湾大学经济管理学院</w:t>
      </w:r>
      <w:r>
        <w:rPr>
          <w:rFonts w:hint="eastAsia" w:ascii="仿宋_GB2312" w:eastAsia="仿宋_GB2312"/>
          <w:b/>
          <w:bCs/>
          <w:sz w:val="32"/>
          <w:szCs w:val="32"/>
        </w:rPr>
        <w:t>院长</w:t>
      </w:r>
      <w:r>
        <w:rPr>
          <w:rFonts w:ascii="仿宋_GB2312" w:eastAsia="仿宋_GB2312"/>
          <w:b/>
          <w:bCs/>
          <w:sz w:val="32"/>
          <w:szCs w:val="32"/>
        </w:rPr>
        <w:t>朱念教授，</w:t>
      </w:r>
      <w:r>
        <w:rPr>
          <w:rFonts w:ascii="仿宋_GB2312" w:eastAsia="仿宋_GB2312"/>
          <w:sz w:val="32"/>
          <w:szCs w:val="32"/>
        </w:rPr>
        <w:t>邀请涉海高校院系负责人、涉海企业代表参会</w:t>
      </w:r>
      <w:r>
        <w:rPr>
          <w:rFonts w:hint="eastAsia" w:ascii="仿宋_GB2312" w:eastAsia="仿宋_GB2312"/>
          <w:sz w:val="32"/>
          <w:szCs w:val="32"/>
        </w:rPr>
        <w:t>，计划</w:t>
      </w:r>
      <w:r>
        <w:rPr>
          <w:rFonts w:ascii="仿宋_GB2312" w:eastAsia="仿宋_GB2312"/>
          <w:sz w:val="32"/>
          <w:szCs w:val="32"/>
        </w:rPr>
        <w:t>10月24日下午</w:t>
      </w:r>
      <w:r>
        <w:rPr>
          <w:rFonts w:hint="eastAsia" w:ascii="仿宋_GB2312" w:eastAsia="仿宋_GB2312"/>
          <w:sz w:val="32"/>
          <w:szCs w:val="32"/>
        </w:rPr>
        <w:t>举行。</w:t>
      </w:r>
    </w:p>
    <w:p w14:paraId="0D1F1943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五、会务相关安排</w:t>
      </w:r>
    </w:p>
    <w:p w14:paraId="7D18D9EE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（一）会议规模</w:t>
      </w:r>
    </w:p>
    <w:p w14:paraId="607758B7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本次</w:t>
      </w:r>
      <w:r>
        <w:rPr>
          <w:rFonts w:hint="eastAsia" w:ascii="仿宋_GB2312" w:eastAsia="仿宋_GB2312"/>
          <w:sz w:val="32"/>
          <w:szCs w:val="32"/>
        </w:rPr>
        <w:t>论坛</w:t>
      </w:r>
      <w:r>
        <w:rPr>
          <w:rFonts w:ascii="仿宋_GB2312" w:eastAsia="仿宋_GB2312"/>
          <w:sz w:val="32"/>
          <w:szCs w:val="32"/>
        </w:rPr>
        <w:t>规模</w:t>
      </w:r>
      <w:r>
        <w:rPr>
          <w:rFonts w:hint="eastAsia" w:ascii="仿宋_GB2312" w:eastAsia="仿宋_GB2312"/>
          <w:sz w:val="32"/>
          <w:szCs w:val="32"/>
        </w:rPr>
        <w:t>230</w:t>
      </w:r>
      <w:r>
        <w:rPr>
          <w:rFonts w:ascii="仿宋_GB2312" w:eastAsia="仿宋_GB2312"/>
          <w:sz w:val="32"/>
          <w:szCs w:val="32"/>
        </w:rPr>
        <w:t>人，</w:t>
      </w:r>
      <w:r>
        <w:rPr>
          <w:rFonts w:hint="eastAsia" w:ascii="仿宋_GB2312" w:eastAsia="仿宋_GB2312"/>
          <w:sz w:val="32"/>
          <w:szCs w:val="32"/>
        </w:rPr>
        <w:t>额满</w:t>
      </w:r>
      <w:r>
        <w:rPr>
          <w:rFonts w:ascii="仿宋_GB2312" w:eastAsia="仿宋_GB2312"/>
          <w:sz w:val="32"/>
          <w:szCs w:val="32"/>
        </w:rPr>
        <w:t>即止。</w:t>
      </w:r>
    </w:p>
    <w:p w14:paraId="3D6D8150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诚邀相关领域专家学者、党政部门工作人员、企业管理人员及在校优秀学生报名参加。</w:t>
      </w:r>
    </w:p>
    <w:p w14:paraId="2D06ABA9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（二）会议注册费用</w:t>
      </w:r>
    </w:p>
    <w:p w14:paraId="73F444D0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在校学生400元/人，其他参会人员800元/人。会前可对公转账缴费，会场支持扫码。注册费由广西海洋学会统一收取。</w:t>
      </w:r>
    </w:p>
    <w:p w14:paraId="7D00D845">
      <w:pPr>
        <w:spacing w:line="52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1.对公账户：</w:t>
      </w:r>
      <w:r>
        <w:rPr>
          <w:rFonts w:hint="eastAsia" w:ascii="仿宋_GB2312" w:eastAsia="仿宋_GB2312"/>
          <w:sz w:val="32"/>
          <w:szCs w:val="32"/>
        </w:rPr>
        <w:t>广西海洋学会；账号：45050160486800002542；开户行：中国建设银行南宁科技支行</w:t>
      </w:r>
    </w:p>
    <w:p w14:paraId="2475C0E2">
      <w:pPr>
        <w:spacing w:line="52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2.转账备注规范：</w:t>
      </w:r>
      <w:r>
        <w:rPr>
          <w:rFonts w:hint="eastAsia" w:ascii="仿宋_GB2312" w:eastAsia="仿宋_GB2312"/>
          <w:sz w:val="32"/>
          <w:szCs w:val="32"/>
        </w:rPr>
        <w:t>海洋经济论坛+姓名+单位</w:t>
      </w:r>
    </w:p>
    <w:p w14:paraId="01CB866A">
      <w:pPr>
        <w:spacing w:line="52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3.票据说明：</w:t>
      </w:r>
      <w:r>
        <w:rPr>
          <w:rFonts w:hint="eastAsia" w:ascii="仿宋_GB2312" w:eastAsia="仿宋_GB2312"/>
          <w:sz w:val="32"/>
          <w:szCs w:val="32"/>
        </w:rPr>
        <w:t>开具增值税普通电子发票，开票项目为会议费。提交参会回执同时报送完整开票信息。</w:t>
      </w:r>
    </w:p>
    <w:p w14:paraId="3908AFEA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（三）其他事项</w:t>
      </w:r>
    </w:p>
    <w:p w14:paraId="1D5172E9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参会人员往返交通、住宿费用自理，论坛不提供接送站服务。</w:t>
      </w:r>
    </w:p>
    <w:p w14:paraId="58B21262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六、论坛征文</w:t>
      </w:r>
    </w:p>
    <w:p w14:paraId="42782D37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论坛面向各界人士、在校学生征集未公开发表完整学术论文。征文截止时间：</w:t>
      </w:r>
      <w:r>
        <w:rPr>
          <w:rFonts w:hint="eastAsia" w:ascii="仿宋_GB2312" w:eastAsia="仿宋_GB2312"/>
          <w:sz w:val="32"/>
          <w:szCs w:val="32"/>
        </w:rPr>
        <w:t>2026年9月20日。投稿邮箱：</w:t>
      </w:r>
      <w:r>
        <w:rPr>
          <w:rFonts w:ascii="Times New Roman" w:hAnsi="Times New Roman" w:eastAsia="仿宋_GB2312" w:cs="Times New Roman"/>
          <w:sz w:val="32"/>
          <w:szCs w:val="32"/>
        </w:rPr>
        <w:t>gxhyjyyj@hyj.gxzf.gov.cn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邮件及文档命名</w:t>
      </w:r>
      <w:r>
        <w:rPr>
          <w:rFonts w:hint="eastAsia" w:ascii="仿宋_GB2312" w:eastAsia="仿宋_GB2312"/>
          <w:b/>
          <w:bCs/>
          <w:sz w:val="32"/>
          <w:szCs w:val="32"/>
        </w:rPr>
        <w:t>“投稿+姓名+单位+海洋经济论坛征文”</w:t>
      </w:r>
      <w:r>
        <w:rPr>
          <w:rFonts w:hint="eastAsia" w:ascii="仿宋_GB2312" w:eastAsia="仿宋_GB2312"/>
          <w:sz w:val="32"/>
          <w:szCs w:val="32"/>
        </w:rPr>
        <w:t>。格式规范详见附件2。</w:t>
      </w:r>
    </w:p>
    <w:p w14:paraId="176B7B3D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组委会将组织专家评审，为获奖论文颁发荣誉证书，同时邀请获奖者到场参与学术交流与配套活动。</w:t>
      </w:r>
    </w:p>
    <w:p w14:paraId="3264AA8F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七、报名方式</w:t>
      </w:r>
    </w:p>
    <w:p w14:paraId="5AF00BE3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请于2026年10月10日前，将附件1（参会回执）发送至会务邮箱gxhyjyyj@hyj.gxzf.gov.cn，邮件标题统一命名为</w:t>
      </w:r>
      <w:r>
        <w:rPr>
          <w:rFonts w:hint="eastAsia" w:ascii="仿宋_GB2312" w:eastAsia="仿宋_GB2312"/>
          <w:b/>
          <w:bCs/>
          <w:sz w:val="32"/>
          <w:szCs w:val="32"/>
        </w:rPr>
        <w:t>“2026中国海洋经济论坛+单位+姓名”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4604D86F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八、联系方式</w:t>
      </w:r>
    </w:p>
    <w:p w14:paraId="42EFF36A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（一）论坛报名咨询（广西壮族自治区海洋研究院）</w:t>
      </w:r>
    </w:p>
    <w:p w14:paraId="2D18CCC3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陆少梅  13768391310</w:t>
      </w:r>
    </w:p>
    <w:p w14:paraId="3A1420F2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吴宁静  18959294265</w:t>
      </w:r>
    </w:p>
    <w:p w14:paraId="3140AE65">
      <w:pPr>
        <w:spacing w:line="520" w:lineRule="exact"/>
        <w:ind w:firstLine="643" w:firstLineChars="200"/>
        <w:rPr>
          <w:rFonts w:hint="eastAsia"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（二）缴费及发票咨询（广西海洋学会）</w:t>
      </w:r>
    </w:p>
    <w:p w14:paraId="196F214D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蒙奕奕  15994416011</w:t>
      </w:r>
    </w:p>
    <w:p w14:paraId="575D3AD2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EA67ECE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附件：1.2026中国海洋经济论坛参会回执</w:t>
      </w:r>
    </w:p>
    <w:p w14:paraId="445B699F">
      <w:pPr>
        <w:spacing w:line="520" w:lineRule="exact"/>
        <w:ind w:firstLine="1600" w:firstLine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2.2026中国海洋经济论坛征文格式要求</w:t>
      </w:r>
    </w:p>
    <w:p w14:paraId="66F9806D">
      <w:pPr>
        <w:spacing w:line="520" w:lineRule="exact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 w14:paraId="0CC0D402">
      <w:pPr>
        <w:spacing w:line="520" w:lineRule="exact"/>
        <w:ind w:firstLine="2560" w:firstLineChars="8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“2026年中国海洋经济论坛”组委会</w:t>
      </w:r>
    </w:p>
    <w:p w14:paraId="5C920540">
      <w:pPr>
        <w:spacing w:line="520" w:lineRule="exact"/>
        <w:ind w:firstLine="3520" w:firstLineChars="11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中国海洋学会海洋经济分会</w:t>
      </w:r>
    </w:p>
    <w:p w14:paraId="68E04EC0">
      <w:pPr>
        <w:spacing w:line="520" w:lineRule="exact"/>
        <w:ind w:firstLine="3520" w:firstLineChars="11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广西壮族自治区海洋研究院</w:t>
      </w:r>
    </w:p>
    <w:p w14:paraId="33C41331">
      <w:pPr>
        <w:spacing w:line="520" w:lineRule="exact"/>
        <w:ind w:firstLine="4160" w:firstLineChars="1300"/>
        <w:jc w:val="right"/>
        <w:rPr>
          <w:rFonts w:hint="eastAsia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2026年6月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33A6B4-1321-456E-84C8-3123AA1779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BD9CE3C-B63B-4124-A88B-F3CB5BAC1A8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3C6949D-5AB6-447F-9D61-EF3035A27F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E346D2D-5F4E-48FE-BBC7-D1CB6A3EE41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1A35150-D3CF-4F8F-BBFF-210EDC6A1E17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C69A4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97760">
                          <w:pPr>
                            <w:pStyle w:val="11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97760">
                    <w:pPr>
                      <w:pStyle w:val="11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17FE"/>
    <w:rsid w:val="0009728E"/>
    <w:rsid w:val="000A4EF2"/>
    <w:rsid w:val="000F7EF2"/>
    <w:rsid w:val="001064E6"/>
    <w:rsid w:val="0011014C"/>
    <w:rsid w:val="00112AAD"/>
    <w:rsid w:val="00117135"/>
    <w:rsid w:val="00172A27"/>
    <w:rsid w:val="00181D4A"/>
    <w:rsid w:val="001E1868"/>
    <w:rsid w:val="0021717B"/>
    <w:rsid w:val="0022337B"/>
    <w:rsid w:val="00230D15"/>
    <w:rsid w:val="002421D5"/>
    <w:rsid w:val="00246215"/>
    <w:rsid w:val="002A3671"/>
    <w:rsid w:val="002A3A1D"/>
    <w:rsid w:val="003527F0"/>
    <w:rsid w:val="003569A6"/>
    <w:rsid w:val="00375D25"/>
    <w:rsid w:val="00397BDE"/>
    <w:rsid w:val="003E3670"/>
    <w:rsid w:val="003E6E50"/>
    <w:rsid w:val="00485BE1"/>
    <w:rsid w:val="004E4E75"/>
    <w:rsid w:val="00563EA6"/>
    <w:rsid w:val="00731078"/>
    <w:rsid w:val="007564E0"/>
    <w:rsid w:val="0079767C"/>
    <w:rsid w:val="007D61B1"/>
    <w:rsid w:val="007F2728"/>
    <w:rsid w:val="00864182"/>
    <w:rsid w:val="00871F93"/>
    <w:rsid w:val="009970DF"/>
    <w:rsid w:val="00A40FEF"/>
    <w:rsid w:val="00AB39C5"/>
    <w:rsid w:val="00B4446C"/>
    <w:rsid w:val="00BC6452"/>
    <w:rsid w:val="00BD3DB6"/>
    <w:rsid w:val="00D43F3F"/>
    <w:rsid w:val="00DD2840"/>
    <w:rsid w:val="00EC4F9A"/>
    <w:rsid w:val="00F56CB6"/>
    <w:rsid w:val="00FB58E0"/>
    <w:rsid w:val="00FE28ED"/>
    <w:rsid w:val="021653B1"/>
    <w:rsid w:val="038416F7"/>
    <w:rsid w:val="049B394B"/>
    <w:rsid w:val="04A86794"/>
    <w:rsid w:val="054B5371"/>
    <w:rsid w:val="05816FE5"/>
    <w:rsid w:val="05832D5D"/>
    <w:rsid w:val="05CC0EC7"/>
    <w:rsid w:val="06E426D9"/>
    <w:rsid w:val="071A4FFB"/>
    <w:rsid w:val="07740BAF"/>
    <w:rsid w:val="0833086F"/>
    <w:rsid w:val="0865674A"/>
    <w:rsid w:val="09744E36"/>
    <w:rsid w:val="09811362"/>
    <w:rsid w:val="09F14739"/>
    <w:rsid w:val="0C733C2B"/>
    <w:rsid w:val="0CD93675"/>
    <w:rsid w:val="0E0D1416"/>
    <w:rsid w:val="0F2D0510"/>
    <w:rsid w:val="10E24DDC"/>
    <w:rsid w:val="12717C31"/>
    <w:rsid w:val="12D16393"/>
    <w:rsid w:val="13526756"/>
    <w:rsid w:val="14103A0E"/>
    <w:rsid w:val="14641FAC"/>
    <w:rsid w:val="14755F67"/>
    <w:rsid w:val="14942891"/>
    <w:rsid w:val="149A3C1F"/>
    <w:rsid w:val="1606156C"/>
    <w:rsid w:val="162E2871"/>
    <w:rsid w:val="171B1048"/>
    <w:rsid w:val="178E7A6B"/>
    <w:rsid w:val="186E7077"/>
    <w:rsid w:val="19F17E3E"/>
    <w:rsid w:val="19F618F8"/>
    <w:rsid w:val="1C646FED"/>
    <w:rsid w:val="1D0A5254"/>
    <w:rsid w:val="1D990F18"/>
    <w:rsid w:val="1DCA0DA4"/>
    <w:rsid w:val="1E380731"/>
    <w:rsid w:val="1FB931AC"/>
    <w:rsid w:val="22853819"/>
    <w:rsid w:val="232B2612"/>
    <w:rsid w:val="23FC6B22"/>
    <w:rsid w:val="247415F1"/>
    <w:rsid w:val="24C063E8"/>
    <w:rsid w:val="25F551C9"/>
    <w:rsid w:val="27D86AE1"/>
    <w:rsid w:val="28D63020"/>
    <w:rsid w:val="2A0616E3"/>
    <w:rsid w:val="2A36189D"/>
    <w:rsid w:val="2A5472E3"/>
    <w:rsid w:val="2AEF4C89"/>
    <w:rsid w:val="2B1C399F"/>
    <w:rsid w:val="2C3F0EDD"/>
    <w:rsid w:val="2C820DC9"/>
    <w:rsid w:val="2FFD5337"/>
    <w:rsid w:val="31884D13"/>
    <w:rsid w:val="35FB2318"/>
    <w:rsid w:val="36D3294D"/>
    <w:rsid w:val="38547ABE"/>
    <w:rsid w:val="3A490D14"/>
    <w:rsid w:val="3D8F3346"/>
    <w:rsid w:val="3FBD23EC"/>
    <w:rsid w:val="401F3FE0"/>
    <w:rsid w:val="40A1586A"/>
    <w:rsid w:val="42402E61"/>
    <w:rsid w:val="43B12268"/>
    <w:rsid w:val="43DE2931"/>
    <w:rsid w:val="44C9326A"/>
    <w:rsid w:val="458737F9"/>
    <w:rsid w:val="45E05087"/>
    <w:rsid w:val="45E701C3"/>
    <w:rsid w:val="45EA7CB3"/>
    <w:rsid w:val="46C10A14"/>
    <w:rsid w:val="48205299"/>
    <w:rsid w:val="48800D00"/>
    <w:rsid w:val="49B368B7"/>
    <w:rsid w:val="4A6F4C2B"/>
    <w:rsid w:val="4A9D52F4"/>
    <w:rsid w:val="4B306168"/>
    <w:rsid w:val="4BC6087B"/>
    <w:rsid w:val="4C373527"/>
    <w:rsid w:val="4F457D08"/>
    <w:rsid w:val="4FD80B7D"/>
    <w:rsid w:val="4FFF685E"/>
    <w:rsid w:val="50546455"/>
    <w:rsid w:val="506F7733"/>
    <w:rsid w:val="51A8684A"/>
    <w:rsid w:val="53195734"/>
    <w:rsid w:val="54820932"/>
    <w:rsid w:val="56226FF5"/>
    <w:rsid w:val="581666E6"/>
    <w:rsid w:val="5980650D"/>
    <w:rsid w:val="5F337B7D"/>
    <w:rsid w:val="60261490"/>
    <w:rsid w:val="605B435E"/>
    <w:rsid w:val="624E2541"/>
    <w:rsid w:val="63247F09"/>
    <w:rsid w:val="63D8564E"/>
    <w:rsid w:val="652C579B"/>
    <w:rsid w:val="6593581A"/>
    <w:rsid w:val="6B8271C9"/>
    <w:rsid w:val="6C4038DA"/>
    <w:rsid w:val="6D567272"/>
    <w:rsid w:val="6D5B4E6F"/>
    <w:rsid w:val="6D7952F5"/>
    <w:rsid w:val="6DEB5AF2"/>
    <w:rsid w:val="6F1654F2"/>
    <w:rsid w:val="70DF5DB7"/>
    <w:rsid w:val="7121017E"/>
    <w:rsid w:val="72B868C0"/>
    <w:rsid w:val="72DD307D"/>
    <w:rsid w:val="7443665D"/>
    <w:rsid w:val="74DA48CB"/>
    <w:rsid w:val="76BE50A2"/>
    <w:rsid w:val="7879264D"/>
    <w:rsid w:val="793842B6"/>
    <w:rsid w:val="79E32474"/>
    <w:rsid w:val="79E77520"/>
    <w:rsid w:val="7A205476"/>
    <w:rsid w:val="7A291E51"/>
    <w:rsid w:val="7AD41DBD"/>
    <w:rsid w:val="7B151C0A"/>
    <w:rsid w:val="7B5353D8"/>
    <w:rsid w:val="7B5946AF"/>
    <w:rsid w:val="7BDF6C6B"/>
    <w:rsid w:val="7DB83C18"/>
    <w:rsid w:val="7E30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able of figures"/>
    <w:next w:val="1"/>
    <w:qFormat/>
    <w:uiPriority w:val="0"/>
    <w:pPr>
      <w:widowControl w:val="0"/>
      <w:ind w:left="200" w:leftChars="200" w:hanging="200" w:hanging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40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3172</Words>
  <Characters>3639</Characters>
  <Lines>139</Lines>
  <Paragraphs>150</Paragraphs>
  <TotalTime>67</TotalTime>
  <ScaleCrop>false</ScaleCrop>
  <LinksUpToDate>false</LinksUpToDate>
  <CharactersWithSpaces>3708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2026-06-13T09:06:00Z</dcterms:created>
  <dc:creator>WRJ</dc:creator>
  <cp:lastModifiedBy>予怀</cp:lastModifiedBy>
  <dcterms:modified xsi:type="dcterms:W3CDTF">2026-06-23T02:53:45Z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eyJoZGlkIjoiMTBkNDM4ZTlmY2RlNTM5N2E2OWM3YmFjMWFhODkwYjIiLCJ1c2VySWQiOiIxNjE1MjE5NDg0In0=</vt:lpwstr>
  </property>
  <property fmtid="{D5CDD505-2E9C-101B-9397-08002B2CF9AE}" pid="3" name="KSOProductBuildVer">
    <vt:lpwstr>2052-12.1.0.26895</vt:lpwstr>
  </property>
  <property fmtid="{D5CDD505-2E9C-101B-9397-08002B2CF9AE}" pid="4" name="ICV">
    <vt:lpwstr>2D394D922B464E7988E11F52B94154CF_12</vt:lpwstr>
  </property>
</Properties>
</file>