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40AB" w14:textId="77777777" w:rsidR="007E6070" w:rsidRPr="007E6070" w:rsidRDefault="007E6070" w:rsidP="007E6070">
      <w:pPr>
        <w:widowControl/>
        <w:spacing w:before="75" w:line="499" w:lineRule="atLeast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附件：</w:t>
      </w:r>
    </w:p>
    <w:p w14:paraId="613FA820" w14:textId="77777777" w:rsidR="007E6070" w:rsidRPr="007E6070" w:rsidRDefault="007E6070" w:rsidP="007E6070">
      <w:pPr>
        <w:widowControl/>
        <w:spacing w:before="75" w:line="499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</w:t>
      </w:r>
      <w:r w:rsidRPr="007E6070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2022</w:t>
      </w:r>
      <w:r w:rsidRPr="007E607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年中国海洋经济论坛”征文格式要求</w:t>
      </w:r>
    </w:p>
    <w:p w14:paraId="6221C2D1" w14:textId="77777777" w:rsidR="007E6070" w:rsidRPr="007E6070" w:rsidRDefault="007E6070" w:rsidP="007E6070">
      <w:pPr>
        <w:widowControl/>
        <w:spacing w:before="75" w:line="499" w:lineRule="atLeast"/>
        <w:ind w:left="420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、标题</w:t>
      </w:r>
    </w:p>
    <w:p w14:paraId="443BBB0B" w14:textId="77777777" w:rsidR="007E6070" w:rsidRPr="007E6070" w:rsidRDefault="007E6070" w:rsidP="007E6070">
      <w:pPr>
        <w:widowControl/>
        <w:spacing w:before="75" w:line="499" w:lineRule="atLeast"/>
        <w:ind w:left="420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请用小三黑体，标题应鲜明，一般不超过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25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个字，不使用外文缩写词。</w:t>
      </w:r>
    </w:p>
    <w:p w14:paraId="42837D26" w14:textId="77777777" w:rsidR="007E6070" w:rsidRPr="007E6070" w:rsidRDefault="007E6070" w:rsidP="007E6070">
      <w:pPr>
        <w:widowControl/>
        <w:spacing w:before="75" w:line="499" w:lineRule="atLeast"/>
        <w:ind w:firstLine="482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、作者姓名及单位信息</w:t>
      </w:r>
    </w:p>
    <w:p w14:paraId="4964E0B6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请用小四楷体，要有准确的作者单位名称、省份、城市及邮编。</w:t>
      </w:r>
    </w:p>
    <w:p w14:paraId="3E0D9204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示例： 张三 （厦门大学 经济学院，福建 厦门</w:t>
      </w:r>
      <w:r w:rsidRPr="007E6070">
        <w:rPr>
          <w:rFonts w:ascii="Calibri" w:eastAsia="仿宋" w:hAnsi="Calibri" w:cs="Calibri"/>
          <w:kern w:val="0"/>
          <w:sz w:val="24"/>
          <w:szCs w:val="24"/>
        </w:rPr>
        <w:t> 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510632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）</w:t>
      </w:r>
    </w:p>
    <w:p w14:paraId="29A76C83" w14:textId="77777777" w:rsidR="007E6070" w:rsidRPr="007E6070" w:rsidRDefault="007E6070" w:rsidP="007E6070">
      <w:pPr>
        <w:widowControl/>
        <w:spacing w:before="75" w:line="499" w:lineRule="atLeast"/>
        <w:ind w:firstLine="482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3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、摘要（中文）</w:t>
      </w:r>
    </w:p>
    <w:p w14:paraId="16FA94E4" w14:textId="77777777" w:rsidR="007E6070" w:rsidRPr="007E6070" w:rsidRDefault="007E6070" w:rsidP="007E6070">
      <w:pPr>
        <w:widowControl/>
        <w:spacing w:before="75" w:line="499" w:lineRule="atLeast"/>
        <w:ind w:firstLine="482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请用五号楷体，摘要文字控制在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250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字内，重点包括研究目的、方法、结果和结论。</w:t>
      </w:r>
    </w:p>
    <w:p w14:paraId="262EA441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4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、关键词</w:t>
      </w:r>
    </w:p>
    <w:p w14:paraId="666018A5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请用五号楷体，要求不少于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个，不超过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个。</w:t>
      </w:r>
    </w:p>
    <w:p w14:paraId="0F9E5347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5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、正文</w:t>
      </w:r>
    </w:p>
    <w:p w14:paraId="47ED7C65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请用五号宋体，正文字数</w:t>
      </w:r>
      <w:r w:rsidRPr="007E6070">
        <w:rPr>
          <w:rFonts w:ascii="Calibri" w:eastAsia="仿宋" w:hAnsi="Calibri" w:cs="Calibri"/>
          <w:kern w:val="0"/>
          <w:sz w:val="24"/>
          <w:szCs w:val="24"/>
        </w:rPr>
        <w:t> 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5000—6000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字。</w:t>
      </w:r>
    </w:p>
    <w:p w14:paraId="7CCA11F8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6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、参考文献</w:t>
      </w:r>
    </w:p>
    <w:p w14:paraId="6F204AC8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请用五号仿宋。执行中华人民共和国国家标准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GB/T 7714 -2005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《文后参考文献著录规则》，示例：</w:t>
      </w:r>
    </w:p>
    <w:p w14:paraId="44E1C5E1" w14:textId="77777777" w:rsidR="007E6070" w:rsidRPr="007E6070" w:rsidRDefault="007E6070" w:rsidP="007E6070">
      <w:pPr>
        <w:widowControl/>
        <w:spacing w:before="75" w:line="499" w:lineRule="atLeast"/>
        <w:ind w:left="692" w:hanging="244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［参考文献</w:t>
      </w: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]</w:t>
      </w:r>
    </w:p>
    <w:p w14:paraId="24711FE2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proofErr w:type="gramStart"/>
      <w:r w:rsidRPr="007E6070">
        <w:rPr>
          <w:rFonts w:ascii="仿宋" w:eastAsia="仿宋" w:hAnsi="仿宋" w:cs="宋体" w:hint="eastAsia"/>
          <w:kern w:val="0"/>
          <w:sz w:val="24"/>
          <w:szCs w:val="24"/>
        </w:rPr>
        <w:t>滕</w:t>
      </w:r>
      <w:proofErr w:type="gramEnd"/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大春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美国教育史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[M].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北京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人民教育出版社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,1994.</w:t>
      </w:r>
    </w:p>
    <w:p w14:paraId="22E0DE18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陈桂生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教育学的迷惘与迷惘的教育学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[J].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华东师范大学学报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教育</w:t>
      </w:r>
      <w:proofErr w:type="gramStart"/>
      <w:r w:rsidRPr="007E6070">
        <w:rPr>
          <w:rFonts w:ascii="仿宋" w:eastAsia="仿宋" w:hAnsi="仿宋" w:cs="宋体" w:hint="eastAsia"/>
          <w:kern w:val="0"/>
          <w:sz w:val="24"/>
          <w:szCs w:val="24"/>
        </w:rPr>
        <w:t>科学版</w:t>
      </w:r>
      <w:proofErr w:type="gramEnd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1989 (3).</w:t>
      </w:r>
    </w:p>
    <w:p w14:paraId="27B51304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陶仁骥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密码学与数学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[J].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自然杂志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,1984,7(7):527.</w:t>
      </w:r>
    </w:p>
    <w:p w14:paraId="68A74130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proofErr w:type="spellStart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Qiu</w:t>
      </w:r>
      <w:proofErr w:type="spellEnd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 xml:space="preserve"> QA, Cui LR, Gao HD, Yi H. Optimal allocation of units in sequential probability series systems[J]. </w:t>
      </w:r>
      <w:proofErr w:type="spellStart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Reliab</w:t>
      </w:r>
      <w:proofErr w:type="spellEnd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Eng</w:t>
      </w:r>
      <w:proofErr w:type="spellEnd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 xml:space="preserve"> Sys </w:t>
      </w:r>
      <w:proofErr w:type="spellStart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Saf</w:t>
      </w:r>
      <w:proofErr w:type="spellEnd"/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 xml:space="preserve"> 2018; 169: 351-363.</w:t>
      </w:r>
    </w:p>
    <w:p w14:paraId="737CCC3D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7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、作者简介及联系方式</w:t>
      </w:r>
    </w:p>
    <w:p w14:paraId="15B43F64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 w:hint="eastAsia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请用五号宋体，作者简介一般不超过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字，联系方式请写明详细的通信地址、邮编、常用电话及电子邮箱。</w:t>
      </w:r>
    </w:p>
    <w:p w14:paraId="6B356214" w14:textId="4FEC9D02" w:rsidR="007E6070" w:rsidRPr="007E6070" w:rsidRDefault="007E6070" w:rsidP="007E6070">
      <w:pPr>
        <w:pStyle w:val="a3"/>
        <w:widowControl/>
        <w:spacing w:before="0" w:beforeAutospacing="0" w:after="0" w:afterAutospacing="0"/>
        <w:rPr>
          <w:rFonts w:hint="eastAsia"/>
        </w:rPr>
      </w:pPr>
    </w:p>
    <w:sectPr w:rsidR="007E6070" w:rsidRPr="007E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503B0"/>
    <w:multiLevelType w:val="multilevel"/>
    <w:tmpl w:val="3D42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0"/>
    <w:rsid w:val="007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6046"/>
  <w15:chartTrackingRefBased/>
  <w15:docId w15:val="{9EA64E1E-B5FD-46B0-A1F3-028F665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7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RUI</dc:creator>
  <cp:keywords/>
  <dc:description/>
  <cp:lastModifiedBy>DING RUI</cp:lastModifiedBy>
  <cp:revision>1</cp:revision>
  <dcterms:created xsi:type="dcterms:W3CDTF">2022-03-31T05:08:00Z</dcterms:created>
  <dcterms:modified xsi:type="dcterms:W3CDTF">2022-03-31T05:09:00Z</dcterms:modified>
</cp:coreProperties>
</file>